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DE" w:rsidRDefault="005015DE" w:rsidP="005015DE">
      <w:pPr>
        <w:jc w:val="left"/>
        <w:rPr>
          <w:rFonts w:ascii="黑体" w:eastAsia="黑体" w:hAnsi="黑体" w:cs="黑体" w:hint="eastAsia"/>
          <w:sz w:val="32"/>
          <w:szCs w:val="32"/>
        </w:rPr>
      </w:pPr>
      <w:r>
        <w:rPr>
          <w:rFonts w:ascii="黑体" w:eastAsia="黑体" w:hAnsi="黑体" w:cs="黑体" w:hint="eastAsia"/>
          <w:sz w:val="32"/>
          <w:szCs w:val="32"/>
        </w:rPr>
        <w:t>附件3</w:t>
      </w:r>
    </w:p>
    <w:p w:rsidR="005015DE" w:rsidRDefault="005015DE" w:rsidP="005015DE">
      <w:pPr>
        <w:spacing w:line="320" w:lineRule="atLeast"/>
        <w:jc w:val="center"/>
        <w:rPr>
          <w:b/>
          <w:sz w:val="30"/>
          <w:szCs w:val="30"/>
        </w:rPr>
      </w:pPr>
      <w:r>
        <w:rPr>
          <w:rFonts w:hint="eastAsia"/>
          <w:b/>
          <w:sz w:val="30"/>
          <w:szCs w:val="30"/>
        </w:rPr>
        <w:t>××项目环境保护执行情况的自查报告（供参考）</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一、项目概况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．主要建设内容（应包括主体工程及配套设施）：主要产品名称，设计生产能力或规模、功能，实际建成的能力、规模；主要生产工艺、生产设备；主要辅助设施，如锅炉、变电站、泵房、空压站、冷却塔等。</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．环评审批情况：批复时间及文号，开工建设及建成时间（如超</w:t>
      </w:r>
      <w:r>
        <w:rPr>
          <w:rFonts w:ascii="仿宋_GB2312" w:eastAsia="仿宋_GB2312"/>
          <w:sz w:val="32"/>
          <w:szCs w:val="32"/>
        </w:rPr>
        <w:t>5</w:t>
      </w:r>
      <w:r>
        <w:rPr>
          <w:rFonts w:ascii="仿宋_GB2312" w:eastAsia="仿宋_GB2312" w:hint="eastAsia"/>
          <w:sz w:val="32"/>
          <w:szCs w:val="32"/>
        </w:rPr>
        <w:t>年方决定开工建设，是否办理了重新审核手续）。</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．项目变更情况：建设项目的性质、规模、地点或者采用的生产工艺、污染防治和生态保护措施等是否发生变化，如何变化，是否申请变更或重新报批环评文件，并取得批复。</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二、批复落实情况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．环评及批复要求</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．环评及批复要求落实情况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）环境保护设施概况：环保设施名称、类型、处理工艺、设计处理能力、设备安装调试情况，具体包括以下几个方面：</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废水，包括生产废水、放射性废水、生活污水，内容应包括废水总量，共有几套废水处理设施，每套设施的处理工艺，预期处理效果，处理后废水的排放方向。</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废气，包括工艺废气、锅炉烟气，污水处理臭气，厨房</w:t>
      </w:r>
      <w:r>
        <w:rPr>
          <w:rFonts w:ascii="仿宋_GB2312" w:eastAsia="仿宋_GB2312" w:hint="eastAsia"/>
          <w:sz w:val="32"/>
          <w:szCs w:val="32"/>
        </w:rPr>
        <w:lastRenderedPageBreak/>
        <w:t>油烟气，以及其他有害于环境，有害于健康的各种废气，内容中应包括各种废气的处理工艺，各排气筒的位置、高度、排气量等。</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噪声，应反映噪声来源，噪声源的位置，降噪措施（如避振减振，封闭，吸声隔声等）。</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固体废物包括生产过程中可能产生的废渣，废水处理污泥，废气处理粉尘，炉渣、电磁辐射、放射性等，重点是国家定义的危险废物，固体废物处理处置包括企业内部循环利用，暂存场所</w:t>
      </w:r>
      <w:r>
        <w:rPr>
          <w:rFonts w:ascii="仿宋_GB2312" w:eastAsia="仿宋_GB2312"/>
          <w:sz w:val="32"/>
          <w:szCs w:val="32"/>
        </w:rPr>
        <w:t>规范化建设，</w:t>
      </w:r>
      <w:r>
        <w:rPr>
          <w:rFonts w:ascii="仿宋_GB2312" w:eastAsia="仿宋_GB2312" w:hint="eastAsia"/>
          <w:sz w:val="32"/>
          <w:szCs w:val="32"/>
        </w:rPr>
        <w:t>委托其他单位综合利用，以及委托其他单位无害化处理处置，凡是委托其他单位处理处置的均应提供委托合同，如属危险废物，接受危险废物单位必须具有经营许可证，如果危险废物接受非本市企业，还必须提供该企业所在地省级环保部门的证明。</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）环境保护管理和监测机构，包括人员安排及培训，检测仪器、监测设备的配置、落实情况；环保设施管理维护制度、环保设施岗位操作制度、突发事故防范措施、应急预案制度等环境保护管理制度的制定情况。</w:t>
      </w:r>
    </w:p>
    <w:p w:rsidR="005015DE" w:rsidRDefault="005015DE" w:rsidP="005015DE">
      <w:pPr>
        <w:spacing w:line="320" w:lineRule="atLeast"/>
        <w:ind w:firstLineChars="200" w:firstLine="640"/>
        <w:jc w:val="left"/>
        <w:rPr>
          <w:rFonts w:ascii="仿宋_GB2312" w:eastAsia="仿宋_GB2312" w:hint="eastAsia"/>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）施工期环保措施落实情况、监理情况。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（4）环境保护设施安装质量符合国家和有关部门颁发的专业工程验收规范、规程和检验评定标准情况。环境保护设施</w:t>
      </w:r>
      <w:r>
        <w:rPr>
          <w:rFonts w:ascii="仿宋_GB2312" w:eastAsia="仿宋_GB2312"/>
          <w:sz w:val="32"/>
          <w:szCs w:val="32"/>
        </w:rPr>
        <w:t>负荷试车</w:t>
      </w:r>
      <w:r>
        <w:rPr>
          <w:rFonts w:ascii="仿宋_GB2312" w:eastAsia="仿宋_GB2312" w:hint="eastAsia"/>
          <w:sz w:val="32"/>
          <w:szCs w:val="32"/>
        </w:rPr>
        <w:t>检测</w:t>
      </w:r>
      <w:r>
        <w:rPr>
          <w:rFonts w:ascii="仿宋_GB2312" w:eastAsia="仿宋_GB2312"/>
          <w:sz w:val="32"/>
          <w:szCs w:val="32"/>
        </w:rPr>
        <w:t>情况。</w:t>
      </w:r>
    </w:p>
    <w:p w:rsidR="005015DE" w:rsidRDefault="005015DE" w:rsidP="005015DE">
      <w:pPr>
        <w:spacing w:line="320" w:lineRule="atLeast"/>
        <w:ind w:firstLineChars="200" w:firstLine="640"/>
        <w:jc w:val="left"/>
        <w:rPr>
          <w:rFonts w:ascii="仿宋_GB2312" w:eastAsia="仿宋_GB2312" w:hint="eastAsia"/>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各项生态保护措施</w:t>
      </w:r>
      <w:r>
        <w:rPr>
          <w:rFonts w:ascii="仿宋_GB2312" w:eastAsia="仿宋_GB2312"/>
          <w:sz w:val="32"/>
          <w:szCs w:val="32"/>
        </w:rPr>
        <w:t>落实</w:t>
      </w:r>
      <w:r>
        <w:rPr>
          <w:rFonts w:ascii="仿宋_GB2312" w:eastAsia="仿宋_GB2312" w:hint="eastAsia"/>
          <w:sz w:val="32"/>
          <w:szCs w:val="32"/>
        </w:rPr>
        <w:t>情况</w:t>
      </w:r>
      <w:r>
        <w:rPr>
          <w:rFonts w:ascii="仿宋_GB2312" w:eastAsia="仿宋_GB2312"/>
          <w:sz w:val="32"/>
          <w:szCs w:val="32"/>
        </w:rPr>
        <w:t>。</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、各类环保设施或措施试生产或试运行以来的运行状况；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、其他要求的落实情况。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hint="eastAsia"/>
          <w:sz w:val="32"/>
          <w:szCs w:val="32"/>
        </w:rPr>
        <w:t>三、存在问题和整改措施。</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．环境监理、环境监察、试生产批复提出的整改要求落实情况。</w:t>
      </w:r>
    </w:p>
    <w:p w:rsidR="005015DE" w:rsidRDefault="005015DE" w:rsidP="005015DE">
      <w:pPr>
        <w:spacing w:line="320" w:lineRule="atLeas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．对照项目环境影响评价文件审批要求，找出存在的问题（包括工程问题和管理问题）和差距，提出整改措施。整改措施应包括具体整改内容，实施责任人，时间安排等。</w:t>
      </w:r>
    </w:p>
    <w:p w:rsidR="005015DE" w:rsidRDefault="005015DE" w:rsidP="005015DE">
      <w:pPr>
        <w:spacing w:line="500" w:lineRule="exact"/>
        <w:rPr>
          <w:rFonts w:ascii="仿宋_GB2312" w:eastAsia="仿宋_GB2312"/>
          <w:sz w:val="32"/>
          <w:szCs w:val="32"/>
        </w:rPr>
      </w:pPr>
    </w:p>
    <w:p w:rsidR="005015DE" w:rsidRDefault="005015DE" w:rsidP="005015DE">
      <w:pPr>
        <w:spacing w:line="500" w:lineRule="exact"/>
        <w:ind w:firstLineChars="1700" w:firstLine="5440"/>
        <w:rPr>
          <w:rFonts w:ascii="仿宋_GB2312" w:eastAsia="仿宋_GB2312"/>
          <w:sz w:val="32"/>
          <w:szCs w:val="32"/>
        </w:rPr>
      </w:pPr>
      <w:r>
        <w:rPr>
          <w:rFonts w:ascii="仿宋_GB2312" w:eastAsia="仿宋_GB2312" w:hint="eastAsia"/>
          <w:sz w:val="32"/>
          <w:szCs w:val="32"/>
        </w:rPr>
        <w:t>建设单位</w:t>
      </w:r>
      <w:r>
        <w:rPr>
          <w:rFonts w:ascii="仿宋_GB2312" w:eastAsia="仿宋_GB2312"/>
          <w:sz w:val="32"/>
          <w:szCs w:val="32"/>
        </w:rPr>
        <w:t>(</w:t>
      </w:r>
      <w:r>
        <w:rPr>
          <w:rFonts w:ascii="仿宋_GB2312" w:eastAsia="仿宋_GB2312" w:hint="eastAsia"/>
          <w:sz w:val="32"/>
          <w:szCs w:val="32"/>
        </w:rPr>
        <w:t>盖章</w:t>
      </w:r>
      <w:r>
        <w:rPr>
          <w:rFonts w:ascii="仿宋_GB2312" w:eastAsia="仿宋_GB2312"/>
          <w:sz w:val="32"/>
          <w:szCs w:val="32"/>
        </w:rPr>
        <w:t>)</w:t>
      </w:r>
    </w:p>
    <w:p w:rsidR="005015DE" w:rsidRDefault="005015DE" w:rsidP="005015DE">
      <w:pPr>
        <w:spacing w:line="500" w:lineRule="exact"/>
        <w:ind w:firstLineChars="1800" w:firstLine="5760"/>
        <w:rPr>
          <w:rFonts w:ascii="仿宋_GB2312" w:eastAsia="仿宋_GB2312"/>
          <w:sz w:val="32"/>
          <w:szCs w:val="32"/>
        </w:rPr>
      </w:pPr>
      <w:r>
        <w:rPr>
          <w:rFonts w:ascii="仿宋_GB2312" w:eastAsia="仿宋_GB2312" w:hint="eastAsia"/>
          <w:sz w:val="32"/>
          <w:szCs w:val="32"/>
        </w:rPr>
        <w:t>年 月 日</w:t>
      </w: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5015DE" w:rsidRDefault="005015DE" w:rsidP="005015DE">
      <w:pPr>
        <w:jc w:val="left"/>
        <w:rPr>
          <w:rFonts w:ascii="黑体" w:eastAsia="黑体" w:hAnsi="黑体" w:cs="黑体"/>
          <w:sz w:val="32"/>
          <w:szCs w:val="32"/>
        </w:rPr>
      </w:pPr>
    </w:p>
    <w:p w:rsidR="000A258C" w:rsidRDefault="000A258C"/>
    <w:sectPr w:rsidR="000A2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58C" w:rsidRDefault="000A258C" w:rsidP="005015DE">
      <w:r>
        <w:separator/>
      </w:r>
    </w:p>
  </w:endnote>
  <w:endnote w:type="continuationSeparator" w:id="1">
    <w:p w:rsidR="000A258C" w:rsidRDefault="000A258C" w:rsidP="00501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58C" w:rsidRDefault="000A258C" w:rsidP="005015DE">
      <w:r>
        <w:separator/>
      </w:r>
    </w:p>
  </w:footnote>
  <w:footnote w:type="continuationSeparator" w:id="1">
    <w:p w:rsidR="000A258C" w:rsidRDefault="000A258C" w:rsidP="00501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5DE"/>
    <w:rsid w:val="000A258C"/>
    <w:rsid w:val="00501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5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15DE"/>
    <w:rPr>
      <w:sz w:val="18"/>
      <w:szCs w:val="18"/>
    </w:rPr>
  </w:style>
  <w:style w:type="paragraph" w:styleId="a4">
    <w:name w:val="footer"/>
    <w:basedOn w:val="a"/>
    <w:link w:val="Char0"/>
    <w:uiPriority w:val="99"/>
    <w:semiHidden/>
    <w:unhideWhenUsed/>
    <w:rsid w:val="005015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15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954</Characters>
  <Application>Microsoft Office Word</Application>
  <DocSecurity>0</DocSecurity>
  <Lines>7</Lines>
  <Paragraphs>2</Paragraphs>
  <ScaleCrop>false</ScaleCrop>
  <Company>china</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2016-05-23T06:27:00Z</dcterms:created>
  <dcterms:modified xsi:type="dcterms:W3CDTF">2016-05-23T06:27:00Z</dcterms:modified>
</cp:coreProperties>
</file>